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FCA6" w14:textId="42DC2DC6" w:rsidR="005D2A8A" w:rsidRPr="005D2A8A" w:rsidRDefault="005D2A8A" w:rsidP="005D2A8A">
      <w:pPr>
        <w:spacing w:after="0" w:line="240" w:lineRule="auto"/>
        <w:ind w:left="720" w:firstLine="720"/>
        <w:jc w:val="center"/>
        <w:textAlignment w:val="baseline"/>
        <w:rPr>
          <w:rFonts w:ascii="Aptos" w:eastAsia="Times New Roman" w:hAnsi="Aptos" w:cs="Segoe UI"/>
          <w:color w:val="242424"/>
          <w:kern w:val="0"/>
          <w14:ligatures w14:val="none"/>
        </w:rPr>
      </w:pPr>
      <w:r>
        <w:rPr>
          <w:rFonts w:ascii="Times New Roman" w:eastAsia="Times New Roman" w:hAnsi="Times New Roman" w:cs="Times New Roman"/>
          <w:noProof/>
          <w:color w:val="242424"/>
          <w:kern w:val="0"/>
          <w:bdr w:val="none" w:sz="0" w:space="0" w:color="auto" w:frame="1"/>
        </w:rPr>
        <w:drawing>
          <wp:inline distT="0" distB="0" distL="0" distR="0" wp14:anchorId="13D4DA20" wp14:editId="18C7CD4C">
            <wp:extent cx="815340" cy="776047"/>
            <wp:effectExtent l="0" t="0" r="3810" b="5080"/>
            <wp:docPr id="1446894057" name="Picture 9"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94057" name="Picture 9" descr="A logo of a colleg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820027" cy="780508"/>
                    </a:xfrm>
                    <a:prstGeom prst="rect">
                      <a:avLst/>
                    </a:prstGeom>
                  </pic:spPr>
                </pic:pic>
              </a:graphicData>
            </a:graphic>
          </wp:inline>
        </w:drawing>
      </w:r>
      <w:r w:rsidRPr="005D2A8A">
        <w:rPr>
          <w:rFonts w:ascii="Times New Roman" w:eastAsia="Times New Roman" w:hAnsi="Times New Roman" w:cs="Times New Roman"/>
          <w:noProof/>
          <w:color w:val="242424"/>
          <w:kern w:val="0"/>
          <w:bdr w:val="none" w:sz="0" w:space="0" w:color="auto" w:frame="1"/>
          <w14:ligatures w14:val="none"/>
        </w:rPr>
        <mc:AlternateContent>
          <mc:Choice Requires="wps">
            <w:drawing>
              <wp:inline distT="0" distB="0" distL="0" distR="0" wp14:anchorId="578D0AD5" wp14:editId="58E57514">
                <wp:extent cx="1059180" cy="998220"/>
                <wp:effectExtent l="0" t="0" r="0" b="0"/>
                <wp:docPr id="812511089" name="x_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9180"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D54D1" id="x_Picture 1" o:spid="_x0000_s1026" style="width:83.4pt;height: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" filled="f" stroked="f">
                <o:lock v:ext="edit" aspectratio="t"/>
                <w10:anchorlock/>
              </v:rect>
            </w:pict>
          </mc:Fallback>
        </mc:AlternateContent>
      </w:r>
    </w:p>
    <w:p w14:paraId="51196C35" w14:textId="77777777" w:rsidR="005D2A8A" w:rsidRPr="005D2A8A" w:rsidRDefault="005D2A8A" w:rsidP="005D2A8A">
      <w:pPr>
        <w:spacing w:after="0" w:line="240" w:lineRule="auto"/>
        <w:jc w:val="center"/>
        <w:textAlignment w:val="baseline"/>
        <w:rPr>
          <w:rFonts w:ascii="Aptos" w:eastAsia="Times New Roman" w:hAnsi="Aptos" w:cs="Segoe UI"/>
          <w:color w:val="242424"/>
          <w:kern w:val="0"/>
          <w14:ligatures w14:val="none"/>
        </w:rPr>
      </w:pPr>
      <w:r w:rsidRPr="005D2A8A">
        <w:rPr>
          <w:rFonts w:ascii="Times New Roman" w:eastAsia="Times New Roman" w:hAnsi="Times New Roman" w:cs="Times New Roman"/>
          <w:smallCaps/>
          <w:color w:val="595959"/>
          <w:kern w:val="0"/>
          <w:sz w:val="4"/>
          <w:szCs w:val="4"/>
          <w:bdr w:val="none" w:sz="0" w:space="0" w:color="auto" w:frame="1"/>
          <w14:ligatures w14:val="none"/>
        </w:rPr>
        <w:t> </w:t>
      </w:r>
    </w:p>
    <w:p w14:paraId="5759097D" w14:textId="6D86DA34" w:rsidR="005D2A8A" w:rsidRPr="005D2A8A" w:rsidRDefault="005D2A8A" w:rsidP="005D2A8A">
      <w:pPr>
        <w:spacing w:after="0" w:line="240" w:lineRule="auto"/>
        <w:ind w:left="2160" w:firstLine="720"/>
        <w:textAlignment w:val="baseline"/>
        <w:rPr>
          <w:rFonts w:ascii="Aptos" w:eastAsia="Times New Roman" w:hAnsi="Aptos" w:cs="Segoe UI"/>
          <w:color w:val="242424"/>
          <w:kern w:val="0"/>
          <w14:ligatures w14:val="none"/>
        </w:rPr>
      </w:pPr>
      <w:r>
        <w:rPr>
          <w:rFonts w:ascii="Times New Roman" w:eastAsia="Times New Roman" w:hAnsi="Times New Roman" w:cs="Times New Roman"/>
          <w:smallCaps/>
          <w:color w:val="595959"/>
          <w:kern w:val="0"/>
          <w:sz w:val="16"/>
          <w:szCs w:val="16"/>
          <w:bdr w:val="none" w:sz="0" w:space="0" w:color="auto" w:frame="1"/>
          <w14:ligatures w14:val="none"/>
        </w:rPr>
        <w:t xml:space="preserve">   </w:t>
      </w:r>
      <w:r>
        <w:rPr>
          <w:rFonts w:ascii="Times New Roman" w:eastAsia="Times New Roman" w:hAnsi="Times New Roman" w:cs="Times New Roman"/>
          <w:smallCaps/>
          <w:color w:val="595959"/>
          <w:kern w:val="0"/>
          <w:sz w:val="16"/>
          <w:szCs w:val="16"/>
          <w:bdr w:val="none" w:sz="0" w:space="0" w:color="auto" w:frame="1"/>
          <w14:ligatures w14:val="none"/>
        </w:rPr>
        <w:tab/>
      </w:r>
      <w:r w:rsidRPr="005D2A8A">
        <w:rPr>
          <w:rFonts w:ascii="Times New Roman" w:eastAsia="Times New Roman" w:hAnsi="Times New Roman" w:cs="Times New Roman"/>
          <w:smallCaps/>
          <w:color w:val="595959"/>
          <w:kern w:val="0"/>
          <w:sz w:val="16"/>
          <w:szCs w:val="16"/>
          <w:bdr w:val="none" w:sz="0" w:space="0" w:color="auto" w:frame="1"/>
          <w14:ligatures w14:val="none"/>
        </w:rPr>
        <w:t>Office of the President</w:t>
      </w:r>
    </w:p>
    <w:p w14:paraId="0DCDF141" w14:textId="77777777" w:rsidR="005D2A8A" w:rsidRPr="005D2A8A" w:rsidRDefault="005D2A8A" w:rsidP="005D2A8A">
      <w:pPr>
        <w:spacing w:after="0" w:line="240" w:lineRule="auto"/>
        <w:textAlignment w:val="baseline"/>
        <w:rPr>
          <w:rFonts w:ascii="Aptos" w:eastAsia="Times New Roman" w:hAnsi="Aptos" w:cs="Segoe UI"/>
          <w:color w:val="242424"/>
          <w:kern w:val="0"/>
          <w14:ligatures w14:val="none"/>
        </w:rPr>
      </w:pPr>
      <w:r w:rsidRPr="005D2A8A">
        <w:rPr>
          <w:rFonts w:ascii="Times New Roman" w:eastAsia="Times New Roman" w:hAnsi="Times New Roman" w:cs="Times New Roman"/>
          <w:color w:val="242424"/>
          <w:kern w:val="0"/>
          <w:bdr w:val="none" w:sz="0" w:space="0" w:color="auto" w:frame="1"/>
          <w14:ligatures w14:val="none"/>
        </w:rPr>
        <w:t> </w:t>
      </w:r>
    </w:p>
    <w:p w14:paraId="30AD1338"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Dear Holy Cross College Community,</w:t>
      </w:r>
    </w:p>
    <w:p w14:paraId="7AC7258E"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 </w:t>
      </w:r>
    </w:p>
    <w:p w14:paraId="44F8AD19"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Last month, we shared news that the University of Notre Dame was conducting an independent investigation regarding potential sexual misconduct involving Father Thomas King, C.S.C., a former Notre Dame rector. As I mentioned in my correspondence to you, Fr. King was also a member of the faculty here at Holy Cross from 1980-2007.</w:t>
      </w:r>
    </w:p>
    <w:p w14:paraId="1315834F"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 </w:t>
      </w:r>
    </w:p>
    <w:p w14:paraId="3B5B1E67"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I want to provide an update. We have learned that Holy Cross College has been mentioned on one or more social media platforms, and statements have been made that at least one report was filed 20 years ago.</w:t>
      </w:r>
    </w:p>
    <w:p w14:paraId="31AA31CE"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 </w:t>
      </w:r>
    </w:p>
    <w:p w14:paraId="69458440"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 xml:space="preserve">After consultation with Board Chair John Gschwind, Holy Cross College has retained Barrett McNagny LLP, a law firm based in Fort Wayne, to conduct an independent investigation into any allegations related to Father King’s time at Holy Cross College. The law firm will report to Board </w:t>
      </w:r>
      <w:proofErr w:type="gramStart"/>
      <w:r w:rsidRPr="005D2A8A">
        <w:rPr>
          <w:rFonts w:ascii="Times New Roman" w:eastAsia="Times New Roman" w:hAnsi="Times New Roman" w:cs="Times New Roman"/>
          <w:color w:val="242424"/>
          <w:kern w:val="0"/>
          <w:sz w:val="23"/>
          <w:szCs w:val="23"/>
          <w:bdr w:val="none" w:sz="0" w:space="0" w:color="auto" w:frame="1"/>
          <w14:ligatures w14:val="none"/>
        </w:rPr>
        <w:t>Chair</w:t>
      </w:r>
      <w:proofErr w:type="gramEnd"/>
      <w:r w:rsidRPr="005D2A8A">
        <w:rPr>
          <w:rFonts w:ascii="Times New Roman" w:eastAsia="Times New Roman" w:hAnsi="Times New Roman" w:cs="Times New Roman"/>
          <w:color w:val="242424"/>
          <w:kern w:val="0"/>
          <w:sz w:val="23"/>
          <w:szCs w:val="23"/>
          <w:bdr w:val="none" w:sz="0" w:space="0" w:color="auto" w:frame="1"/>
          <w14:ligatures w14:val="none"/>
        </w:rPr>
        <w:t xml:space="preserve"> Gschwind and me.  We will update key College stakeholders, including students, faculty, staff, alumni and the Board of Trustees, on key investigation developments as circumstances warrant.</w:t>
      </w:r>
    </w:p>
    <w:p w14:paraId="2AEF71FA"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 </w:t>
      </w:r>
    </w:p>
    <w:p w14:paraId="3EF45EC9"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We have not located or identified any records indicating any wrongdoing involving Fr. King’s employment at the College. However, in the interest of transparency and truth, we believe it is essential to ensure that a thorough and independent review is completed.</w:t>
      </w:r>
    </w:p>
    <w:p w14:paraId="3FE50C20"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 </w:t>
      </w:r>
    </w:p>
    <w:p w14:paraId="510F0FED"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We remain steadfast in our commitment to providing a safe and supportive environment for every member of our Holy Cross community. We encourage anyone who has information regarding Fr. King’s misconduct to share it confidentially through the mechanisms set up for this purpose: 574-472-8610 or </w:t>
      </w:r>
      <w:hyperlink r:id="rId5" w:tooltip="mailto:attention@hcc-nd.edu" w:history="1">
        <w:r w:rsidRPr="005D2A8A">
          <w:rPr>
            <w:rFonts w:ascii="Times New Roman" w:eastAsia="Times New Roman" w:hAnsi="Times New Roman" w:cs="Times New Roman"/>
            <w:color w:val="0000FF"/>
            <w:kern w:val="0"/>
            <w:sz w:val="23"/>
            <w:szCs w:val="23"/>
            <w:u w:val="single"/>
            <w:bdr w:val="none" w:sz="0" w:space="0" w:color="auto" w:frame="1"/>
            <w14:ligatures w14:val="none"/>
          </w:rPr>
          <w:t>attention@hcc-nd.edu</w:t>
        </w:r>
      </w:hyperlink>
      <w:r w:rsidRPr="005D2A8A">
        <w:rPr>
          <w:rFonts w:ascii="Times New Roman" w:eastAsia="Times New Roman" w:hAnsi="Times New Roman" w:cs="Times New Roman"/>
          <w:color w:val="242424"/>
          <w:kern w:val="0"/>
          <w:sz w:val="23"/>
          <w:szCs w:val="23"/>
          <w:bdr w:val="none" w:sz="0" w:space="0" w:color="auto" w:frame="1"/>
          <w14:ligatures w14:val="none"/>
        </w:rPr>
        <w:t>. Anyone affected by these reports is encouraged to access counseling services through our Employee Assistance Program, available 24 hours a day.</w:t>
      </w:r>
    </w:p>
    <w:p w14:paraId="49E2CAF1"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 </w:t>
      </w:r>
    </w:p>
    <w:p w14:paraId="1C906335"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Anyone who has experienced misconduct by a current or former member of the Holy Cross College community is encouraged to contact civil authorities. We continue to pray for all victims of misconduct that they may find healing, peace, and justice.</w:t>
      </w:r>
    </w:p>
    <w:p w14:paraId="6A3AB20E"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 </w:t>
      </w:r>
    </w:p>
    <w:p w14:paraId="68CDC010"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Ave Crux, Spes Unica,</w:t>
      </w:r>
    </w:p>
    <w:p w14:paraId="384E251E" w14:textId="78DD35FC"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noProof/>
          <w:color w:val="242424"/>
          <w:kern w:val="0"/>
          <w:sz w:val="23"/>
          <w:szCs w:val="23"/>
          <w:bdr w:val="none" w:sz="0" w:space="0" w:color="auto" w:frame="1"/>
        </w:rPr>
        <w:drawing>
          <wp:inline distT="0" distB="0" distL="0" distR="0" wp14:anchorId="596D0ECA" wp14:editId="4739B841">
            <wp:extent cx="1176528" cy="341376"/>
            <wp:effectExtent l="0" t="0" r="5080" b="1905"/>
            <wp:docPr id="1679926478" name="Picture 10" descr="A close 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26478" name="Picture 10" descr="A close up of a lette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76528" cy="341376"/>
                    </a:xfrm>
                    <a:prstGeom prst="rect">
                      <a:avLst/>
                    </a:prstGeom>
                  </pic:spPr>
                </pic:pic>
              </a:graphicData>
            </a:graphic>
          </wp:inline>
        </w:drawing>
      </w:r>
      <w:r w:rsidRPr="005D2A8A">
        <w:rPr>
          <w:rFonts w:ascii="Times New Roman" w:eastAsia="Times New Roman" w:hAnsi="Times New Roman" w:cs="Times New Roman"/>
          <w:noProof/>
          <w:color w:val="242424"/>
          <w:kern w:val="0"/>
          <w:sz w:val="23"/>
          <w:szCs w:val="23"/>
          <w:bdr w:val="none" w:sz="0" w:space="0" w:color="auto" w:frame="1"/>
          <w14:ligatures w14:val="none"/>
        </w:rPr>
        <mc:AlternateContent>
          <mc:Choice Requires="wps">
            <w:drawing>
              <wp:inline distT="0" distB="0" distL="0" distR="0" wp14:anchorId="75C96916" wp14:editId="72BB7B18">
                <wp:extent cx="1813560" cy="525780"/>
                <wp:effectExtent l="0" t="0" r="0" b="7620"/>
                <wp:docPr id="2093274765" name="x_Pictur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1356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CD0E7" id="x_Picture 3" o:spid="_x0000_s1026" style="width:142.8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" filled="f" stroked="f">
                <o:lock v:ext="edit" aspectratio="t"/>
                <w10:anchorlock/>
              </v:rect>
            </w:pict>
          </mc:Fallback>
        </mc:AlternateContent>
      </w:r>
    </w:p>
    <w:p w14:paraId="28F2BAAE"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Dr. Marco J. Clark</w:t>
      </w:r>
    </w:p>
    <w:p w14:paraId="02F06355"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President</w:t>
      </w:r>
    </w:p>
    <w:p w14:paraId="5B1F573E"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r w:rsidRPr="005D2A8A">
        <w:rPr>
          <w:rFonts w:ascii="Times New Roman" w:eastAsia="Times New Roman" w:hAnsi="Times New Roman" w:cs="Times New Roman"/>
          <w:color w:val="242424"/>
          <w:kern w:val="0"/>
          <w:sz w:val="23"/>
          <w:szCs w:val="23"/>
          <w:bdr w:val="none" w:sz="0" w:space="0" w:color="auto" w:frame="1"/>
          <w14:ligatures w14:val="none"/>
        </w:rPr>
        <w:t>Holy Cross College at Notre Dame</w:t>
      </w:r>
    </w:p>
    <w:p w14:paraId="5C62DB89" w14:textId="77777777" w:rsidR="005D2A8A" w:rsidRPr="005D2A8A" w:rsidRDefault="005D2A8A" w:rsidP="005D2A8A">
      <w:pPr>
        <w:spacing w:after="0" w:line="240" w:lineRule="auto"/>
        <w:textAlignment w:val="baseline"/>
        <w:rPr>
          <w:rFonts w:ascii="Aptos" w:eastAsia="Times New Roman" w:hAnsi="Aptos" w:cs="Segoe UI"/>
          <w:color w:val="242424"/>
          <w:kern w:val="0"/>
          <w:sz w:val="23"/>
          <w:szCs w:val="23"/>
          <w14:ligatures w14:val="none"/>
        </w:rPr>
      </w:pPr>
      <w:hyperlink r:id="rId7" w:tooltip="mailto:mclark@hcc-nd.edu" w:history="1">
        <w:r w:rsidRPr="005D2A8A">
          <w:rPr>
            <w:rFonts w:ascii="Times New Roman" w:eastAsia="Times New Roman" w:hAnsi="Times New Roman" w:cs="Times New Roman"/>
            <w:color w:val="0563C1"/>
            <w:kern w:val="0"/>
            <w:sz w:val="23"/>
            <w:szCs w:val="23"/>
            <w:u w:val="single"/>
            <w:bdr w:val="none" w:sz="0" w:space="0" w:color="auto" w:frame="1"/>
            <w14:ligatures w14:val="none"/>
          </w:rPr>
          <w:t>mclark@hcc-nd.edu</w:t>
        </w:r>
      </w:hyperlink>
    </w:p>
    <w:p w14:paraId="336077F1" w14:textId="77777777" w:rsidR="000A68D0" w:rsidRPr="005D2A8A" w:rsidRDefault="000A68D0">
      <w:pPr>
        <w:rPr>
          <w:sz w:val="23"/>
          <w:szCs w:val="23"/>
        </w:rPr>
      </w:pPr>
    </w:p>
    <w:sectPr w:rsidR="000A68D0" w:rsidRPr="005D2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8A"/>
    <w:rsid w:val="000A68D0"/>
    <w:rsid w:val="000D377B"/>
    <w:rsid w:val="005D2A8A"/>
    <w:rsid w:val="0079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6B4BC"/>
  <w15:chartTrackingRefBased/>
  <w15:docId w15:val="{FE973A15-8407-42EB-98AF-02FC364E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A8A"/>
    <w:rPr>
      <w:rFonts w:eastAsiaTheme="majorEastAsia" w:cstheme="majorBidi"/>
      <w:color w:val="272727" w:themeColor="text1" w:themeTint="D8"/>
    </w:rPr>
  </w:style>
  <w:style w:type="paragraph" w:styleId="Title">
    <w:name w:val="Title"/>
    <w:basedOn w:val="Normal"/>
    <w:next w:val="Normal"/>
    <w:link w:val="TitleChar"/>
    <w:uiPriority w:val="10"/>
    <w:qFormat/>
    <w:rsid w:val="005D2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A8A"/>
    <w:pPr>
      <w:spacing w:before="160"/>
      <w:jc w:val="center"/>
    </w:pPr>
    <w:rPr>
      <w:i/>
      <w:iCs/>
      <w:color w:val="404040" w:themeColor="text1" w:themeTint="BF"/>
    </w:rPr>
  </w:style>
  <w:style w:type="character" w:customStyle="1" w:styleId="QuoteChar">
    <w:name w:val="Quote Char"/>
    <w:basedOn w:val="DefaultParagraphFont"/>
    <w:link w:val="Quote"/>
    <w:uiPriority w:val="29"/>
    <w:rsid w:val="005D2A8A"/>
    <w:rPr>
      <w:i/>
      <w:iCs/>
      <w:color w:val="404040" w:themeColor="text1" w:themeTint="BF"/>
    </w:rPr>
  </w:style>
  <w:style w:type="paragraph" w:styleId="ListParagraph">
    <w:name w:val="List Paragraph"/>
    <w:basedOn w:val="Normal"/>
    <w:uiPriority w:val="34"/>
    <w:qFormat/>
    <w:rsid w:val="005D2A8A"/>
    <w:pPr>
      <w:ind w:left="720"/>
      <w:contextualSpacing/>
    </w:pPr>
  </w:style>
  <w:style w:type="character" w:styleId="IntenseEmphasis">
    <w:name w:val="Intense Emphasis"/>
    <w:basedOn w:val="DefaultParagraphFont"/>
    <w:uiPriority w:val="21"/>
    <w:qFormat/>
    <w:rsid w:val="005D2A8A"/>
    <w:rPr>
      <w:i/>
      <w:iCs/>
      <w:color w:val="0F4761" w:themeColor="accent1" w:themeShade="BF"/>
    </w:rPr>
  </w:style>
  <w:style w:type="paragraph" w:styleId="IntenseQuote">
    <w:name w:val="Intense Quote"/>
    <w:basedOn w:val="Normal"/>
    <w:next w:val="Normal"/>
    <w:link w:val="IntenseQuoteChar"/>
    <w:uiPriority w:val="30"/>
    <w:qFormat/>
    <w:rsid w:val="005D2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A8A"/>
    <w:rPr>
      <w:i/>
      <w:iCs/>
      <w:color w:val="0F4761" w:themeColor="accent1" w:themeShade="BF"/>
    </w:rPr>
  </w:style>
  <w:style w:type="character" w:styleId="IntenseReference">
    <w:name w:val="Intense Reference"/>
    <w:basedOn w:val="DefaultParagraphFont"/>
    <w:uiPriority w:val="32"/>
    <w:qFormat/>
    <w:rsid w:val="005D2A8A"/>
    <w:rPr>
      <w:b/>
      <w:bCs/>
      <w:smallCaps/>
      <w:color w:val="0F4761" w:themeColor="accent1" w:themeShade="BF"/>
      <w:spacing w:val="5"/>
    </w:rPr>
  </w:style>
  <w:style w:type="character" w:styleId="Hyperlink">
    <w:name w:val="Hyperlink"/>
    <w:basedOn w:val="DefaultParagraphFont"/>
    <w:uiPriority w:val="99"/>
    <w:unhideWhenUsed/>
    <w:rsid w:val="005D2A8A"/>
    <w:rPr>
      <w:color w:val="467886" w:themeColor="hyperlink"/>
      <w:u w:val="single"/>
    </w:rPr>
  </w:style>
  <w:style w:type="character" w:styleId="UnresolvedMention">
    <w:name w:val="Unresolved Mention"/>
    <w:basedOn w:val="DefaultParagraphFont"/>
    <w:uiPriority w:val="99"/>
    <w:semiHidden/>
    <w:unhideWhenUsed/>
    <w:rsid w:val="005D2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clark@hcc-n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mailto:attention@hcc-nd.edu"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1954</Characters>
  <Application>Microsoft Office Word</Application>
  <DocSecurity>0</DocSecurity>
  <Lines>46</Lines>
  <Paragraphs>16</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Matthew</dc:creator>
  <cp:keywords/>
  <dc:description/>
  <cp:lastModifiedBy>Palmer, Matthew</cp:lastModifiedBy>
  <cp:revision>1</cp:revision>
  <dcterms:created xsi:type="dcterms:W3CDTF">2025-10-09T21:05:00Z</dcterms:created>
  <dcterms:modified xsi:type="dcterms:W3CDTF">2025-10-09T21:10:00Z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91ee0389-b5a3-48b0-b78b-e02f84e85f6b</vt:lpwstr>
  </property>
</Properties>
</file>